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1" w:right="0" w:firstLine="0"/>
        <w:jc w:val="left"/>
        <w:rPr>
          <w:rFonts w:ascii="Lao UI"/>
          <w:b/>
          <w:sz w:val="18"/>
        </w:rPr>
      </w:pPr>
      <w:r>
        <w:rPr>
          <w:rFonts w:ascii="Lao UI"/>
          <w:b/>
          <w:color w:val="231F20"/>
          <w:sz w:val="18"/>
        </w:rPr>
        <w:t>Modulex EXT 150, 50 kW/module, 3 modules</w:t>
      </w:r>
    </w:p>
    <w:p>
      <w:pPr>
        <w:pStyle w:val="BodyText"/>
        <w:tabs>
          <w:tab w:pos="888" w:val="left" w:leader="none"/>
        </w:tabs>
        <w:spacing w:before="131"/>
        <w:ind w:left="168"/>
      </w:pPr>
      <w:r>
        <w:rPr>
          <w:color w:val="626365"/>
          <w:w w:val="105"/>
          <w:position w:val="1"/>
        </w:rPr>
        <w:t>01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Fabrikant: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Condair</w:t>
      </w:r>
      <w:r>
        <w:rPr>
          <w:color w:val="626365"/>
          <w:spacing w:val="-20"/>
          <w:w w:val="105"/>
        </w:rPr>
        <w:t> </w:t>
      </w:r>
      <w:r>
        <w:rPr>
          <w:color w:val="626365"/>
          <w:spacing w:val="-6"/>
          <w:w w:val="105"/>
        </w:rPr>
        <w:t>B.V.</w:t>
      </w:r>
    </w:p>
    <w:p>
      <w:pPr>
        <w:pStyle w:val="Heading1"/>
        <w:numPr>
          <w:ilvl w:val="0"/>
          <w:numId w:val="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Producteigenschappen</w:t>
      </w:r>
    </w:p>
    <w:p>
      <w:pPr>
        <w:pStyle w:val="ListParagraph"/>
        <w:numPr>
          <w:ilvl w:val="0"/>
          <w:numId w:val="1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Constructie: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opgebouwd</w:t>
      </w:r>
      <w:r>
        <w:rPr>
          <w:color w:val="626365"/>
          <w:spacing w:val="-20"/>
          <w:w w:val="105"/>
          <w:sz w:val="16"/>
        </w:rPr>
        <w:t> </w:t>
      </w:r>
      <w:r>
        <w:rPr>
          <w:color w:val="626365"/>
          <w:w w:val="105"/>
          <w:sz w:val="16"/>
        </w:rPr>
        <w:t>uit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3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zelfstandig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functionerende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modulerende</w:t>
      </w:r>
      <w:r>
        <w:rPr>
          <w:color w:val="626365"/>
          <w:spacing w:val="-21"/>
          <w:w w:val="105"/>
          <w:sz w:val="16"/>
        </w:rPr>
        <w:t> </w:t>
      </w:r>
      <w:r>
        <w:rPr>
          <w:color w:val="626365"/>
          <w:w w:val="105"/>
          <w:sz w:val="16"/>
        </w:rPr>
        <w:t>modules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05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</w:rPr>
        <w:t>Constructie:  </w:t>
      </w:r>
      <w:r>
        <w:rPr>
          <w:color w:val="626365"/>
        </w:rPr>
        <w:t>geschikt  </w:t>
      </w:r>
      <w:r>
        <w:rPr>
          <w:color w:val="626365"/>
        </w:rPr>
        <w:t>voor</w:t>
      </w:r>
      <w:r>
        <w:rPr>
          <w:color w:val="626365"/>
          <w:spacing w:val="-5"/>
        </w:rPr>
        <w:t> </w:t>
      </w:r>
      <w:r>
        <w:rPr>
          <w:color w:val="626365"/>
        </w:rPr>
        <w:t>buitenopstelling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Warmteproductie,</w:t>
      </w:r>
      <w:r>
        <w:rPr>
          <w:color w:val="626365"/>
          <w:spacing w:val="2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Vermogensregeling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(kW):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12</w:t>
      </w:r>
      <w:r>
        <w:rPr>
          <w:color w:val="626365"/>
          <w:spacing w:val="-19"/>
          <w:w w:val="105"/>
          <w:sz w:val="16"/>
        </w:rPr>
        <w:t> </w:t>
      </w:r>
      <w:r>
        <w:rPr>
          <w:color w:val="626365"/>
          <w:w w:val="105"/>
          <w:sz w:val="16"/>
        </w:rPr>
        <w:t>-</w:t>
      </w:r>
      <w:r>
        <w:rPr>
          <w:color w:val="626365"/>
          <w:spacing w:val="-18"/>
          <w:w w:val="105"/>
          <w:sz w:val="16"/>
        </w:rPr>
        <w:t> </w:t>
      </w:r>
      <w:r>
        <w:rPr>
          <w:color w:val="626365"/>
          <w:w w:val="105"/>
          <w:sz w:val="16"/>
        </w:rPr>
        <w:t>150</w:t>
      </w:r>
    </w:p>
    <w:p>
      <w:pPr>
        <w:pStyle w:val="ListParagraph"/>
        <w:numPr>
          <w:ilvl w:val="0"/>
          <w:numId w:val="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Vermogensregeling:  </w:t>
      </w:r>
      <w:r>
        <w:rPr>
          <w:color w:val="626365"/>
          <w:sz w:val="16"/>
        </w:rPr>
        <w:t>modulerend</w:t>
      </w:r>
      <w:r>
        <w:rPr>
          <w:color w:val="626365"/>
          <w:spacing w:val="12"/>
          <w:sz w:val="16"/>
        </w:rPr>
        <w:t> </w:t>
      </w:r>
      <w:r>
        <w:rPr>
          <w:color w:val="626365"/>
          <w:sz w:val="16"/>
        </w:rPr>
        <w:t>1:12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max.</w:t>
      </w:r>
      <w:r>
        <w:rPr>
          <w:color w:val="626365"/>
          <w:spacing w:val="-15"/>
          <w:w w:val="105"/>
        </w:rPr>
        <w:t> </w:t>
      </w:r>
      <w:r>
        <w:rPr>
          <w:color w:val="626365"/>
          <w:w w:val="105"/>
        </w:rPr>
        <w:t>109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23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Rendement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(%):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condensaat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productie</w:t>
      </w:r>
      <w:r>
        <w:rPr>
          <w:color w:val="626365"/>
          <w:spacing w:val="-17"/>
          <w:w w:val="105"/>
        </w:rPr>
        <w:t> </w:t>
      </w:r>
      <w:r>
        <w:rPr>
          <w:color w:val="626365"/>
          <w:w w:val="105"/>
        </w:rPr>
        <w:t>23,0</w:t>
      </w:r>
      <w:r>
        <w:rPr>
          <w:color w:val="626365"/>
          <w:spacing w:val="-18"/>
          <w:w w:val="105"/>
        </w:rPr>
        <w:t> </w:t>
      </w:r>
      <w:r>
        <w:rPr>
          <w:color w:val="626365"/>
          <w:w w:val="105"/>
        </w:rPr>
        <w:t>kg/h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30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Emissie,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NOX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(ppm):</w:t>
      </w:r>
      <w:r>
        <w:rPr>
          <w:color w:val="626365"/>
          <w:spacing w:val="-14"/>
          <w:w w:val="105"/>
        </w:rPr>
        <w:t> </w:t>
      </w:r>
      <w:r>
        <w:rPr>
          <w:color w:val="626365"/>
          <w:w w:val="105"/>
        </w:rPr>
        <w:t>&lt;31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Minimum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5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ListParagraph"/>
        <w:numPr>
          <w:ilvl w:val="0"/>
          <w:numId w:val="3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Maximum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bedrijfstemperatuur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(°C):</w:t>
      </w:r>
      <w:r>
        <w:rPr>
          <w:color w:val="626365"/>
          <w:spacing w:val="-24"/>
          <w:w w:val="105"/>
          <w:sz w:val="16"/>
        </w:rPr>
        <w:t> </w:t>
      </w:r>
      <w:r>
        <w:rPr>
          <w:color w:val="626365"/>
          <w:w w:val="105"/>
          <w:sz w:val="16"/>
        </w:rPr>
        <w:t>.....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5"/>
          <w:w w:val="105"/>
        </w:rPr>
        <w:t> </w:t>
      </w:r>
      <w:r>
        <w:rPr>
          <w:color w:val="626365"/>
          <w:w w:val="105"/>
        </w:rPr>
        <w:t>in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hydraulisch</w:t>
      </w:r>
      <w:r>
        <w:rPr>
          <w:color w:val="626365"/>
          <w:spacing w:val="-26"/>
          <w:w w:val="105"/>
        </w:rPr>
        <w:t> </w:t>
      </w:r>
      <w:r>
        <w:rPr>
          <w:color w:val="626365"/>
          <w:w w:val="105"/>
        </w:rPr>
        <w:t>evenwicht</w:t>
      </w:r>
    </w:p>
    <w:p>
      <w:pPr>
        <w:pStyle w:val="BodyText"/>
        <w:tabs>
          <w:tab w:pos="888" w:val="left" w:leader="none"/>
        </w:tabs>
        <w:ind w:left="168"/>
      </w:pPr>
      <w:r>
        <w:rPr>
          <w:color w:val="626365"/>
          <w:w w:val="105"/>
          <w:position w:val="1"/>
        </w:rPr>
        <w:t>37</w:t>
      </w:r>
      <w:r>
        <w:rPr>
          <w:rFonts w:ascii="Times New Roman"/>
          <w:color w:val="626365"/>
          <w:w w:val="105"/>
          <w:position w:val="1"/>
        </w:rPr>
        <w:tab/>
      </w:r>
      <w:r>
        <w:rPr>
          <w:color w:val="626365"/>
          <w:w w:val="105"/>
        </w:rPr>
        <w:t>Waterzijdige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weerstand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(kPa):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.....</w:t>
      </w:r>
    </w:p>
    <w:p>
      <w:pPr>
        <w:pStyle w:val="Heading1"/>
        <w:numPr>
          <w:ilvl w:val="0"/>
          <w:numId w:val="4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Energiebron</w:t>
      </w:r>
    </w:p>
    <w:p>
      <w:pPr>
        <w:pStyle w:val="ListParagraph"/>
        <w:numPr>
          <w:ilvl w:val="0"/>
          <w:numId w:val="4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aardgas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Brandstof:</w:t>
      </w:r>
      <w:r>
        <w:rPr>
          <w:color w:val="626365"/>
          <w:spacing w:val="17"/>
          <w:sz w:val="16"/>
        </w:rPr>
        <w:t> </w:t>
      </w:r>
      <w:r>
        <w:rPr>
          <w:color w:val="626365"/>
          <w:sz w:val="16"/>
        </w:rPr>
        <w:t>.....</w:t>
      </w:r>
    </w:p>
    <w:p>
      <w:pPr>
        <w:pStyle w:val="ListParagraph"/>
        <w:numPr>
          <w:ilvl w:val="0"/>
          <w:numId w:val="5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pacing w:val="-1"/>
          <w:sz w:val="16"/>
        </w:rPr>
        <w:t>Brandstof/lucht-menging:  </w:t>
      </w:r>
      <w:r>
        <w:rPr>
          <w:color w:val="626365"/>
          <w:spacing w:val="7"/>
          <w:sz w:val="16"/>
        </w:rPr>
        <w:t> </w:t>
      </w:r>
      <w:r>
        <w:rPr>
          <w:color w:val="626365"/>
          <w:sz w:val="16"/>
        </w:rPr>
        <w:t>premix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44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spacing w:val="-1"/>
        </w:rPr>
        <w:t>Brandstof/lucht-menging:  </w:t>
      </w:r>
      <w:r>
        <w:rPr>
          <w:color w:val="626365"/>
          <w:spacing w:val="17"/>
        </w:rPr>
        <w:t> </w:t>
      </w:r>
      <w:r>
        <w:rPr>
          <w:color w:val="626365"/>
        </w:rPr>
        <w:t>ventilatorbrander</w:t>
      </w:r>
    </w:p>
    <w:p>
      <w:pPr>
        <w:tabs>
          <w:tab w:pos="888" w:val="left" w:leader="none"/>
        </w:tabs>
        <w:spacing w:before="74"/>
        <w:ind w:left="168" w:right="0" w:firstLine="0"/>
        <w:jc w:val="left"/>
        <w:rPr>
          <w:b/>
          <w:sz w:val="19"/>
        </w:rPr>
      </w:pPr>
      <w:r>
        <w:rPr>
          <w:color w:val="626365"/>
          <w:w w:val="105"/>
          <w:position w:val="5"/>
          <w:sz w:val="16"/>
        </w:rPr>
        <w:t>51</w:t>
      </w:r>
      <w:r>
        <w:rPr>
          <w:rFonts w:ascii="Times New Roman"/>
          <w:color w:val="626365"/>
          <w:w w:val="105"/>
          <w:position w:val="5"/>
          <w:sz w:val="16"/>
        </w:rPr>
        <w:tab/>
      </w:r>
      <w:r>
        <w:rPr>
          <w:b/>
          <w:color w:val="626365"/>
          <w:w w:val="105"/>
          <w:sz w:val="19"/>
        </w:rPr>
        <w:t>Brander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position w:val="2"/>
        </w:rPr>
        <w:t>53</w:t>
      </w:r>
      <w:r>
        <w:rPr>
          <w:rFonts w:ascii="Times New Roman"/>
          <w:color w:val="626365"/>
          <w:position w:val="2"/>
        </w:rPr>
        <w:tab/>
      </w:r>
      <w:r>
        <w:rPr>
          <w:color w:val="626365"/>
          <w:spacing w:val="-1"/>
          <w:w w:val="95"/>
        </w:rPr>
        <w:t>Positie: </w:t>
      </w:r>
      <w:r>
        <w:rPr>
          <w:color w:val="626365"/>
          <w:spacing w:val="13"/>
          <w:w w:val="95"/>
        </w:rPr>
        <w:t> </w:t>
      </w:r>
      <w:r>
        <w:rPr>
          <w:color w:val="626365"/>
          <w:w w:val="95"/>
        </w:rPr>
        <w:t>gei"ntegreerd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Positie:</w:t>
      </w:r>
      <w:r>
        <w:rPr>
          <w:color w:val="626365"/>
          <w:spacing w:val="28"/>
          <w:sz w:val="16"/>
        </w:rPr>
        <w:t> </w:t>
      </w:r>
      <w:r>
        <w:rPr>
          <w:color w:val="626365"/>
          <w:sz w:val="16"/>
        </w:rPr>
        <w:t>CO2-regeling</w:t>
      </w:r>
    </w:p>
    <w:p>
      <w:pPr>
        <w:pStyle w:val="Heading1"/>
        <w:numPr>
          <w:ilvl w:val="0"/>
          <w:numId w:val="6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Verbrandingslucht/rookgas-voorziening</w:t>
      </w:r>
    </w:p>
    <w:p>
      <w:pPr>
        <w:pStyle w:val="ListParagraph"/>
        <w:numPr>
          <w:ilvl w:val="0"/>
          <w:numId w:val="6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</w:t>
      </w:r>
      <w:r>
        <w:rPr>
          <w:color w:val="626365"/>
          <w:spacing w:val="33"/>
          <w:sz w:val="16"/>
        </w:rPr>
        <w:t> </w:t>
      </w:r>
      <w:r>
        <w:rPr>
          <w:color w:val="626365"/>
          <w:sz w:val="16"/>
        </w:rPr>
        <w:t>gesloten</w:t>
      </w:r>
    </w:p>
    <w:p>
      <w:pPr>
        <w:pStyle w:val="BodyText"/>
        <w:tabs>
          <w:tab w:pos="888" w:val="left" w:leader="none"/>
        </w:tabs>
        <w:spacing w:before="78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Constructie: </w:t>
      </w:r>
      <w:r>
        <w:rPr>
          <w:color w:val="626365"/>
        </w:rPr>
        <w:t>rookgasafvoer </w:t>
      </w:r>
      <w:r>
        <w:rPr>
          <w:color w:val="626365"/>
        </w:rPr>
        <w:t>beveiligd </w:t>
      </w:r>
      <w:r>
        <w:rPr>
          <w:color w:val="626365"/>
        </w:rPr>
        <w:t>met  </w:t>
      </w:r>
      <w:r>
        <w:rPr>
          <w:color w:val="626365"/>
          <w:spacing w:val="6"/>
        </w:rPr>
        <w:t> </w:t>
      </w:r>
      <w:r>
        <w:rPr>
          <w:color w:val="626365"/>
        </w:rPr>
        <w:t>terugslagklep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55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3</w:t>
      </w:r>
      <w:r>
        <w:rPr>
          <w:color w:val="626365"/>
          <w:spacing w:val="-21"/>
          <w:w w:val="105"/>
        </w:rPr>
        <w:t> </w:t>
      </w:r>
      <w:r>
        <w:rPr>
          <w:color w:val="626365"/>
          <w:w w:val="105"/>
        </w:rPr>
        <w:t>zijden</w:t>
      </w:r>
      <w:r>
        <w:rPr>
          <w:color w:val="626365"/>
          <w:spacing w:val="-20"/>
          <w:w w:val="105"/>
        </w:rPr>
        <w:t> </w:t>
      </w:r>
      <w:r>
        <w:rPr>
          <w:color w:val="626365"/>
          <w:w w:val="105"/>
        </w:rPr>
        <w:t>aansluitbaar</w:t>
      </w:r>
    </w:p>
    <w:p>
      <w:pPr>
        <w:pStyle w:val="Heading1"/>
        <w:numPr>
          <w:ilvl w:val="0"/>
          <w:numId w:val="7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  <w:spacing w:val="-3"/>
        </w:rPr>
        <w:t>Warmtewisselaar, </w:t>
      </w:r>
      <w:r>
        <w:rPr>
          <w:color w:val="626365"/>
          <w:spacing w:val="16"/>
        </w:rPr>
        <w:t> </w:t>
      </w:r>
      <w:r>
        <w:rPr>
          <w:color w:val="626365"/>
        </w:rPr>
        <w:t>cv</w:t>
      </w:r>
    </w:p>
    <w:p>
      <w:pPr>
        <w:pStyle w:val="ListParagraph"/>
        <w:numPr>
          <w:ilvl w:val="0"/>
          <w:numId w:val="7"/>
        </w:numPr>
        <w:tabs>
          <w:tab w:pos="889" w:val="left" w:leader="none"/>
        </w:tabs>
        <w:spacing w:line="240" w:lineRule="auto" w:before="76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Constructie:  </w:t>
      </w:r>
      <w:r>
        <w:rPr>
          <w:color w:val="626365"/>
          <w:sz w:val="16"/>
        </w:rPr>
        <w:t>watervoerend </w:t>
      </w:r>
      <w:r>
        <w:rPr>
          <w:color w:val="626365"/>
          <w:sz w:val="16"/>
        </w:rPr>
        <w:t>warmtewisselaar, </w:t>
      </w:r>
      <w:r>
        <w:rPr>
          <w:color w:val="626365"/>
          <w:sz w:val="16"/>
        </w:rPr>
        <w:t>met </w:t>
      </w:r>
      <w:r>
        <w:rPr>
          <w:color w:val="626365"/>
          <w:sz w:val="16"/>
        </w:rPr>
        <w:t>rookgaswarmte  </w:t>
      </w:r>
      <w:r>
        <w:rPr>
          <w:color w:val="626365"/>
          <w:sz w:val="16"/>
        </w:rPr>
        <w:t>geleidende  </w:t>
      </w:r>
      <w:r>
        <w:rPr>
          <w:color w:val="626365"/>
          <w:sz w:val="16"/>
        </w:rPr>
        <w:t>pennen</w:t>
      </w:r>
    </w:p>
    <w:p>
      <w:pPr>
        <w:pStyle w:val="BodyText"/>
        <w:tabs>
          <w:tab w:pos="888" w:val="left" w:leader="none"/>
        </w:tabs>
        <w:spacing w:before="75"/>
        <w:ind w:left="168"/>
      </w:pPr>
      <w:r>
        <w:rPr>
          <w:color w:val="626365"/>
          <w:w w:val="105"/>
          <w:position w:val="2"/>
        </w:rPr>
        <w:t>58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  <w:w w:val="105"/>
        </w:rPr>
        <w:t>Constructie:</w:t>
      </w:r>
      <w:r>
        <w:rPr>
          <w:color w:val="626365"/>
          <w:spacing w:val="-23"/>
          <w:w w:val="105"/>
        </w:rPr>
        <w:t> </w:t>
      </w:r>
      <w:r>
        <w:rPr>
          <w:color w:val="626365"/>
          <w:w w:val="105"/>
        </w:rPr>
        <w:t>patent</w:t>
      </w:r>
      <w:r>
        <w:rPr>
          <w:color w:val="626365"/>
          <w:spacing w:val="-24"/>
          <w:w w:val="105"/>
        </w:rPr>
        <w:t> </w:t>
      </w:r>
      <w:r>
        <w:rPr>
          <w:color w:val="626365"/>
          <w:w w:val="105"/>
        </w:rPr>
        <w:t>Unical</w:t>
      </w:r>
    </w:p>
    <w:p>
      <w:pPr>
        <w:pStyle w:val="ListParagraph"/>
        <w:numPr>
          <w:ilvl w:val="0"/>
          <w:numId w:val="8"/>
        </w:numPr>
        <w:tabs>
          <w:tab w:pos="889" w:val="left" w:leader="none"/>
        </w:tabs>
        <w:spacing w:line="240" w:lineRule="auto" w:before="75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Materiaal: </w:t>
      </w:r>
      <w:r>
        <w:rPr>
          <w:color w:val="626365"/>
          <w:spacing w:val="15"/>
          <w:sz w:val="16"/>
        </w:rPr>
        <w:t> </w:t>
      </w:r>
      <w:r>
        <w:rPr>
          <w:color w:val="626365"/>
          <w:sz w:val="16"/>
        </w:rPr>
        <w:t>Al/Si/Mg-legering</w:t>
      </w:r>
    </w:p>
    <w:p>
      <w:pPr>
        <w:pStyle w:val="Heading1"/>
        <w:numPr>
          <w:ilvl w:val="0"/>
          <w:numId w:val="8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Pomp,</w:t>
      </w:r>
      <w:r>
        <w:rPr>
          <w:color w:val="626365"/>
          <w:spacing w:val="10"/>
        </w:rPr>
        <w:t> </w:t>
      </w:r>
      <w:r>
        <w:rPr>
          <w:color w:val="626365"/>
        </w:rPr>
        <w:t>cv</w:t>
      </w:r>
    </w:p>
    <w:p>
      <w:pPr>
        <w:pStyle w:val="BodyText"/>
        <w:tabs>
          <w:tab w:pos="888" w:val="left" w:leader="none"/>
        </w:tabs>
        <w:spacing w:before="76"/>
        <w:ind w:left="168"/>
      </w:pPr>
      <w:r>
        <w:rPr>
          <w:color w:val="626365"/>
          <w:w w:val="105"/>
          <w:position w:val="2"/>
        </w:rPr>
        <w:t>66</w:t>
      </w:r>
      <w:r>
        <w:rPr>
          <w:rFonts w:ascii="Times New Roman"/>
          <w:color w:val="626365"/>
          <w:w w:val="105"/>
          <w:position w:val="2"/>
        </w:rPr>
        <w:tab/>
      </w:r>
      <w:r>
        <w:rPr>
          <w:color w:val="626365"/>
        </w:rPr>
        <w:t>Debiet </w:t>
      </w:r>
      <w:r>
        <w:rPr>
          <w:color w:val="626365"/>
        </w:rPr>
        <w:t>(m3/h):</w:t>
      </w:r>
      <w:r>
        <w:rPr>
          <w:color w:val="626365"/>
          <w:spacing w:val="22"/>
        </w:rPr>
        <w:t> </w:t>
      </w:r>
      <w:r>
        <w:rPr>
          <w:color w:val="626365"/>
        </w:rPr>
        <w:t>modulerend</w:t>
      </w:r>
    </w:p>
    <w:p>
      <w:pPr>
        <w:pStyle w:val="Heading1"/>
        <w:numPr>
          <w:ilvl w:val="0"/>
          <w:numId w:val="9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Communicatie</w:t>
      </w:r>
    </w:p>
    <w:p>
      <w:pPr>
        <w:pStyle w:val="ListParagraph"/>
        <w:numPr>
          <w:ilvl w:val="0"/>
          <w:numId w:val="9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 </w:t>
      </w:r>
      <w:r>
        <w:rPr>
          <w:color w:val="626365"/>
          <w:sz w:val="16"/>
        </w:rPr>
        <w:t>Modbus</w:t>
      </w:r>
      <w:r>
        <w:rPr>
          <w:color w:val="626365"/>
          <w:spacing w:val="5"/>
          <w:sz w:val="16"/>
        </w:rPr>
        <w:t> </w:t>
      </w:r>
      <w:r>
        <w:rPr>
          <w:color w:val="626365"/>
          <w:sz w:val="16"/>
        </w:rPr>
        <w:t>interface</w:t>
      </w:r>
    </w:p>
    <w:p>
      <w:pPr>
        <w:pStyle w:val="ListParagraph"/>
        <w:numPr>
          <w:ilvl w:val="0"/>
          <w:numId w:val="10"/>
        </w:numPr>
        <w:tabs>
          <w:tab w:pos="889" w:val="left" w:leader="none"/>
        </w:tabs>
        <w:spacing w:line="240" w:lineRule="auto" w:before="78" w:after="0"/>
        <w:ind w:left="888" w:right="0" w:hanging="720"/>
        <w:jc w:val="left"/>
        <w:rPr>
          <w:sz w:val="16"/>
        </w:rPr>
      </w:pPr>
      <w:r>
        <w:rPr>
          <w:color w:val="626365"/>
          <w:sz w:val="16"/>
        </w:rPr>
        <w:t>Protocol: </w:t>
      </w:r>
      <w:r>
        <w:rPr>
          <w:color w:val="626365"/>
          <w:sz w:val="16"/>
        </w:rPr>
        <w:t>gei"ntegreerde </w:t>
      </w:r>
      <w:r>
        <w:rPr>
          <w:color w:val="626365"/>
          <w:sz w:val="16"/>
        </w:rPr>
        <w:t>cascade </w:t>
      </w:r>
      <w:r>
        <w:rPr>
          <w:color w:val="626365"/>
          <w:sz w:val="16"/>
        </w:rPr>
        <w:t>besturing, </w:t>
      </w:r>
      <w:r>
        <w:rPr>
          <w:color w:val="626365"/>
          <w:sz w:val="16"/>
        </w:rPr>
        <w:t>max. </w:t>
      </w:r>
      <w:r>
        <w:rPr>
          <w:color w:val="626365"/>
          <w:sz w:val="16"/>
        </w:rPr>
        <w:t>8</w:t>
      </w:r>
      <w:r>
        <w:rPr>
          <w:color w:val="626365"/>
          <w:spacing w:val="24"/>
          <w:sz w:val="16"/>
        </w:rPr>
        <w:t> </w:t>
      </w:r>
      <w:r>
        <w:rPr>
          <w:color w:val="626365"/>
          <w:sz w:val="16"/>
        </w:rPr>
        <w:t>cv-ketels</w:t>
      </w:r>
    </w:p>
    <w:p>
      <w:pPr>
        <w:pStyle w:val="Heading1"/>
        <w:numPr>
          <w:ilvl w:val="0"/>
          <w:numId w:val="10"/>
        </w:numPr>
        <w:tabs>
          <w:tab w:pos="889" w:val="left" w:leader="none"/>
        </w:tabs>
        <w:spacing w:line="240" w:lineRule="auto" w:before="74" w:after="0"/>
        <w:ind w:left="888" w:right="0" w:hanging="720"/>
        <w:jc w:val="left"/>
      </w:pPr>
      <w:r>
        <w:rPr>
          <w:color w:val="626365"/>
        </w:rPr>
        <w:t>Elektriciteit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3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Isolatieklasse</w:t>
      </w:r>
      <w:r>
        <w:rPr>
          <w:color w:val="626365"/>
          <w:spacing w:val="-22"/>
          <w:w w:val="105"/>
          <w:sz w:val="16"/>
        </w:rPr>
        <w:t> </w:t>
      </w:r>
      <w:r>
        <w:rPr>
          <w:color w:val="626365"/>
          <w:w w:val="105"/>
          <w:sz w:val="16"/>
        </w:rPr>
        <w:t>(IP):</w:t>
      </w:r>
      <w:r>
        <w:rPr>
          <w:color w:val="626365"/>
          <w:spacing w:val="-23"/>
          <w:w w:val="105"/>
          <w:sz w:val="16"/>
        </w:rPr>
        <w:t> </w:t>
      </w:r>
      <w:r>
        <w:rPr>
          <w:color w:val="626365"/>
          <w:w w:val="105"/>
          <w:sz w:val="16"/>
        </w:rPr>
        <w:t>IPX5D</w:t>
      </w:r>
    </w:p>
    <w:p>
      <w:pPr>
        <w:pStyle w:val="Heading1"/>
        <w:numPr>
          <w:ilvl w:val="0"/>
          <w:numId w:val="11"/>
        </w:numPr>
        <w:tabs>
          <w:tab w:pos="889" w:val="left" w:leader="none"/>
        </w:tabs>
        <w:spacing w:line="240" w:lineRule="auto" w:before="84" w:after="0"/>
        <w:ind w:left="888" w:right="0" w:hanging="720"/>
        <w:jc w:val="left"/>
      </w:pPr>
      <w:r>
        <w:rPr>
          <w:color w:val="626365"/>
        </w:rPr>
        <w:t>Geluidsproductie</w:t>
      </w:r>
    </w:p>
    <w:p>
      <w:pPr>
        <w:pStyle w:val="ListParagraph"/>
        <w:numPr>
          <w:ilvl w:val="0"/>
          <w:numId w:val="11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Geluidsniveau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(dB(A)):</w:t>
      </w:r>
      <w:r>
        <w:rPr>
          <w:color w:val="626365"/>
          <w:spacing w:val="-26"/>
          <w:w w:val="105"/>
          <w:sz w:val="16"/>
        </w:rPr>
        <w:t> </w:t>
      </w:r>
      <w:r>
        <w:rPr>
          <w:color w:val="626365"/>
          <w:w w:val="105"/>
          <w:sz w:val="16"/>
        </w:rPr>
        <w:t>&lt;49</w:t>
      </w:r>
    </w:p>
    <w:p>
      <w:pPr>
        <w:pStyle w:val="Heading1"/>
        <w:tabs>
          <w:tab w:pos="888" w:val="left" w:leader="none"/>
        </w:tabs>
        <w:ind w:left="168" w:firstLine="0"/>
      </w:pPr>
      <w:r>
        <w:rPr>
          <w:b w:val="0"/>
          <w:color w:val="626365"/>
          <w:w w:val="105"/>
          <w:position w:val="4"/>
          <w:sz w:val="16"/>
        </w:rPr>
        <w:t>103</w:t>
      </w:r>
      <w:r>
        <w:rPr>
          <w:rFonts w:ascii="Times New Roman"/>
          <w:b w:val="0"/>
          <w:color w:val="626365"/>
          <w:w w:val="105"/>
          <w:position w:val="4"/>
          <w:sz w:val="16"/>
        </w:rPr>
        <w:tab/>
      </w:r>
      <w:r>
        <w:rPr>
          <w:color w:val="626365"/>
        </w:rPr>
        <w:t>Afmetingen,</w:t>
      </w:r>
      <w:r>
        <w:rPr>
          <w:color w:val="626365"/>
          <w:spacing w:val="37"/>
        </w:rPr>
        <w:t> </w:t>
      </w:r>
      <w:r>
        <w:rPr>
          <w:color w:val="626365"/>
        </w:rPr>
        <w:t>massa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6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Lengte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30"/>
          <w:w w:val="105"/>
          <w:sz w:val="16"/>
        </w:rPr>
        <w:t> </w:t>
      </w:r>
      <w:r>
        <w:rPr>
          <w:color w:val="626365"/>
          <w:w w:val="105"/>
          <w:sz w:val="16"/>
        </w:rPr>
        <w:t>770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Breedte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764</w:t>
      </w:r>
    </w:p>
    <w:p>
      <w:pPr>
        <w:pStyle w:val="ListParagraph"/>
        <w:numPr>
          <w:ilvl w:val="0"/>
          <w:numId w:val="12"/>
        </w:numPr>
        <w:tabs>
          <w:tab w:pos="889" w:val="left" w:leader="none"/>
        </w:tabs>
        <w:spacing w:line="240" w:lineRule="auto" w:before="85" w:after="0"/>
        <w:ind w:left="888" w:right="0" w:hanging="720"/>
        <w:jc w:val="left"/>
        <w:rPr>
          <w:sz w:val="16"/>
        </w:rPr>
      </w:pPr>
      <w:r>
        <w:rPr>
          <w:color w:val="626365"/>
          <w:w w:val="105"/>
          <w:sz w:val="16"/>
        </w:rPr>
        <w:t>Hoogte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(mm):</w:t>
      </w:r>
      <w:r>
        <w:rPr>
          <w:color w:val="626365"/>
          <w:spacing w:val="-17"/>
          <w:w w:val="105"/>
          <w:sz w:val="16"/>
        </w:rPr>
        <w:t> </w:t>
      </w:r>
      <w:r>
        <w:rPr>
          <w:color w:val="626365"/>
          <w:w w:val="105"/>
          <w:sz w:val="16"/>
        </w:rPr>
        <w:t>1.150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</w:pPr>
    </w:p>
    <w:p>
      <w:pPr>
        <w:spacing w:before="0"/>
        <w:ind w:left="0" w:right="99" w:firstLine="0"/>
        <w:jc w:val="right"/>
        <w:rPr>
          <w:rFonts w:ascii="Calibri"/>
          <w:sz w:val="21"/>
        </w:rPr>
      </w:pPr>
      <w:r>
        <w:rPr>
          <w:rFonts w:ascii="Calibri"/>
          <w:color w:val="231F20"/>
          <w:sz w:val="21"/>
        </w:rPr>
        <w:t>4/13</w:t>
      </w:r>
    </w:p>
    <w:sectPr>
      <w:type w:val="continuous"/>
      <w:pgSz w:w="11900" w:h="16840"/>
      <w:pgMar w:top="1140" w:bottom="280" w:left="10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Lao UI">
    <w:altName w:val="Lao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0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-1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0">
    <w:multiLevelType w:val="hybridMultilevel"/>
    <w:lvl w:ilvl="0">
      <w:start w:val="8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8">
    <w:multiLevelType w:val="hybridMultilevel"/>
    <w:lvl w:ilvl="0">
      <w:start w:val="7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5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7">
    <w:multiLevelType w:val="hybridMultilevel"/>
    <w:lvl w:ilvl="0">
      <w:start w:val="60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6">
    <w:multiLevelType w:val="hybridMultilevel"/>
    <w:lvl w:ilvl="0">
      <w:start w:val="5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5">
    <w:multiLevelType w:val="hybridMultilevel"/>
    <w:lvl w:ilvl="0">
      <w:start w:val="5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4">
    <w:multiLevelType w:val="hybridMultilevel"/>
    <w:lvl w:ilvl="0">
      <w:start w:val="43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3">
    <w:multiLevelType w:val="hybridMultilevel"/>
    <w:lvl w:ilvl="0">
      <w:start w:val="4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2">
    <w:multiLevelType w:val="hybridMultilevel"/>
    <w:lvl w:ilvl="0">
      <w:start w:val="32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1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1">
    <w:multiLevelType w:val="hybridMultilevel"/>
    <w:lvl w:ilvl="0">
      <w:start w:val="17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2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888" w:hanging="720"/>
        <w:jc w:val="left"/>
      </w:pPr>
      <w:rPr>
        <w:rFonts w:hint="default" w:ascii="Cambria" w:hAnsi="Cambria" w:eastAsia="Cambria" w:cs="Cambria"/>
        <w:color w:val="626365"/>
        <w:spacing w:val="0"/>
        <w:w w:val="103"/>
        <w:position w:val="4"/>
        <w:sz w:val="16"/>
        <w:szCs w:val="16"/>
      </w:rPr>
    </w:lvl>
    <w:lvl w:ilvl="1">
      <w:start w:val="1"/>
      <w:numFmt w:val="bullet"/>
      <w:lvlText w:val="•"/>
      <w:lvlJc w:val="left"/>
      <w:pPr>
        <w:ind w:left="183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28" w:hanging="720"/>
      </w:pPr>
      <w:rPr>
        <w:rFonts w:hint="default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spacing w:before="85"/>
      <w:ind w:left="888"/>
    </w:pPr>
    <w:rPr>
      <w:rFonts w:ascii="Cambria" w:hAnsi="Cambria" w:eastAsia="Cambria" w:cs="Cambria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84"/>
      <w:ind w:left="888" w:hanging="720"/>
      <w:outlineLvl w:val="1"/>
    </w:pPr>
    <w:rPr>
      <w:rFonts w:ascii="Cambria" w:hAnsi="Cambria" w:eastAsia="Cambria" w:cs="Cambri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85"/>
      <w:ind w:left="888" w:hanging="72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yba</dc:creator>
  <cp:keywords>()</cp:keywords>
  <dc:title>CONDAIR; 2016-07-21; UITGEGEVEN; LBK, EXT.pdf</dc:title>
  <dcterms:created xsi:type="dcterms:W3CDTF">2016-09-06T10:00:55Z</dcterms:created>
  <dcterms:modified xsi:type="dcterms:W3CDTF">2016-09-06T10:00:55Z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2016-09-06T00:00:00Z</vt:filetime>
  </property>
</Properties>
</file>