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Modulex EXT 250, 50 kW/module, 5 modules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opgebouwd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uit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5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zelfstandig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functionerende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modulerende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geschikt  </w:t>
      </w:r>
      <w:r>
        <w:rPr>
          <w:color w:val="626365"/>
        </w:rPr>
        <w:t>voor</w:t>
      </w:r>
      <w:r>
        <w:rPr>
          <w:color w:val="626365"/>
          <w:spacing w:val="-5"/>
        </w:rPr>
        <w:t> </w:t>
      </w:r>
      <w:r>
        <w:rPr>
          <w:color w:val="626365"/>
        </w:rPr>
        <w:t>buitenopstelling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Warmteproductie,</w:t>
      </w:r>
      <w:r>
        <w:rPr>
          <w:color w:val="626365"/>
          <w:spacing w:val="2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Vermogensregeling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(kW):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12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250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Vermogensregeling:  </w:t>
      </w:r>
      <w:r>
        <w:rPr>
          <w:color w:val="626365"/>
          <w:sz w:val="16"/>
        </w:rPr>
        <w:t>modulerend</w:t>
      </w:r>
      <w:r>
        <w:rPr>
          <w:color w:val="626365"/>
          <w:spacing w:val="12"/>
          <w:sz w:val="16"/>
        </w:rPr>
        <w:t> </w:t>
      </w:r>
      <w:r>
        <w:rPr>
          <w:color w:val="626365"/>
          <w:sz w:val="16"/>
        </w:rPr>
        <w:t>1:20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max.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109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condensaat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productie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38,3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kg/h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Emissie,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NOX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(ppm):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&lt;31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Minimum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Maximum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in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hydraulisch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evenwicht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Energiebron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17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Brandstof/lucht-menging:  </w:t>
      </w:r>
      <w:r>
        <w:rPr>
          <w:color w:val="626365"/>
          <w:spacing w:val="7"/>
          <w:sz w:val="16"/>
        </w:rPr>
        <w:t> </w:t>
      </w:r>
      <w:r>
        <w:rPr>
          <w:color w:val="626365"/>
          <w:sz w:val="16"/>
        </w:rPr>
        <w:t>premix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44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spacing w:val="-1"/>
        </w:rPr>
        <w:t>Brandstof/lucht-menging:  </w:t>
      </w:r>
      <w:r>
        <w:rPr>
          <w:color w:val="626365"/>
          <w:spacing w:val="17"/>
        </w:rPr>
        <w:t> </w:t>
      </w:r>
      <w:r>
        <w:rPr>
          <w:color w:val="626365"/>
        </w:rPr>
        <w:t>ventilatorbrander</w:t>
      </w:r>
    </w:p>
    <w:p>
      <w:pPr>
        <w:tabs>
          <w:tab w:pos="888" w:val="left" w:leader="none"/>
        </w:tabs>
        <w:spacing w:before="74"/>
        <w:ind w:left="168" w:right="0" w:firstLine="0"/>
        <w:jc w:val="left"/>
        <w:rPr>
          <w:b/>
          <w:sz w:val="19"/>
        </w:rPr>
      </w:pPr>
      <w:r>
        <w:rPr>
          <w:color w:val="626365"/>
          <w:w w:val="105"/>
          <w:position w:val="5"/>
          <w:sz w:val="16"/>
        </w:rPr>
        <w:t>51</w:t>
      </w:r>
      <w:r>
        <w:rPr>
          <w:rFonts w:ascii="Times New Roman"/>
          <w:color w:val="626365"/>
          <w:w w:val="105"/>
          <w:position w:val="5"/>
          <w:sz w:val="16"/>
        </w:rPr>
        <w:tab/>
      </w:r>
      <w:r>
        <w:rPr>
          <w:b/>
          <w:color w:val="626365"/>
          <w:w w:val="105"/>
          <w:sz w:val="19"/>
        </w:rPr>
        <w:t>Brander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position w:val="2"/>
        </w:rPr>
        <w:t>53</w:t>
      </w:r>
      <w:r>
        <w:rPr>
          <w:rFonts w:ascii="Times New Roman"/>
          <w:color w:val="626365"/>
          <w:position w:val="2"/>
        </w:rPr>
        <w:tab/>
      </w:r>
      <w:r>
        <w:rPr>
          <w:color w:val="626365"/>
          <w:spacing w:val="-1"/>
          <w:w w:val="95"/>
        </w:rPr>
        <w:t>Positie: </w:t>
      </w:r>
      <w:r>
        <w:rPr>
          <w:color w:val="626365"/>
          <w:spacing w:val="13"/>
          <w:w w:val="95"/>
        </w:rPr>
        <w:t> </w:t>
      </w:r>
      <w:r>
        <w:rPr>
          <w:color w:val="626365"/>
          <w:w w:val="95"/>
        </w:rPr>
        <w:t>gei"ntegreerd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Positie:</w:t>
      </w:r>
      <w:r>
        <w:rPr>
          <w:color w:val="626365"/>
          <w:spacing w:val="28"/>
          <w:sz w:val="16"/>
        </w:rPr>
        <w:t> </w:t>
      </w:r>
      <w:r>
        <w:rPr>
          <w:color w:val="626365"/>
          <w:sz w:val="16"/>
        </w:rPr>
        <w:t>CO2-regeling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3"/>
          <w:sz w:val="16"/>
        </w:rPr>
        <w:t> </w:t>
      </w:r>
      <w:r>
        <w:rPr>
          <w:color w:val="626365"/>
          <w:sz w:val="16"/>
        </w:rPr>
        <w:t>gesloten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Constructie: </w:t>
      </w:r>
      <w:r>
        <w:rPr>
          <w:color w:val="626365"/>
        </w:rPr>
        <w:t>rookgasafvoer </w:t>
      </w:r>
      <w:r>
        <w:rPr>
          <w:color w:val="626365"/>
        </w:rPr>
        <w:t>beveiligd </w:t>
      </w:r>
      <w:r>
        <w:rPr>
          <w:color w:val="626365"/>
        </w:rPr>
        <w:t>met  </w:t>
      </w:r>
      <w:r>
        <w:rPr>
          <w:color w:val="626365"/>
          <w:spacing w:val="6"/>
        </w:rPr>
        <w:t> </w:t>
      </w:r>
      <w:r>
        <w:rPr>
          <w:color w:val="626365"/>
        </w:rPr>
        <w:t>terugslagklep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3</w:t>
      </w:r>
      <w:r>
        <w:rPr>
          <w:color w:val="626365"/>
          <w:spacing w:val="-21"/>
          <w:w w:val="105"/>
        </w:rPr>
        <w:t> </w:t>
      </w:r>
      <w:r>
        <w:rPr>
          <w:color w:val="626365"/>
          <w:w w:val="105"/>
        </w:rPr>
        <w:t>zijden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aansluitbaar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  <w:spacing w:val="-3"/>
        </w:rPr>
        <w:t>Warmtewisselaar, </w:t>
      </w:r>
      <w:r>
        <w:rPr>
          <w:color w:val="626365"/>
          <w:spacing w:val="1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watervoerend </w:t>
      </w:r>
      <w:r>
        <w:rPr>
          <w:color w:val="626365"/>
          <w:sz w:val="16"/>
        </w:rPr>
        <w:t>warmtewisselaar, </w:t>
      </w:r>
      <w:r>
        <w:rPr>
          <w:color w:val="626365"/>
          <w:sz w:val="16"/>
        </w:rPr>
        <w:t>met </w:t>
      </w:r>
      <w:r>
        <w:rPr>
          <w:color w:val="626365"/>
          <w:sz w:val="16"/>
        </w:rPr>
        <w:t>rookgaswarmte  </w:t>
      </w:r>
      <w:r>
        <w:rPr>
          <w:color w:val="626365"/>
          <w:sz w:val="16"/>
        </w:rPr>
        <w:t>geleidende  </w:t>
      </w:r>
      <w:r>
        <w:rPr>
          <w:color w:val="626365"/>
          <w:sz w:val="16"/>
        </w:rPr>
        <w:t>pennen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58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patent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Unical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Materiaal: </w:t>
      </w:r>
      <w:r>
        <w:rPr>
          <w:color w:val="626365"/>
          <w:spacing w:val="15"/>
          <w:sz w:val="16"/>
        </w:rPr>
        <w:t> </w:t>
      </w:r>
      <w:r>
        <w:rPr>
          <w:color w:val="626365"/>
          <w:sz w:val="16"/>
        </w:rPr>
        <w:t>Al/Si/Mg-legering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Pomp,</w:t>
      </w:r>
      <w:r>
        <w:rPr>
          <w:color w:val="626365"/>
          <w:spacing w:val="10"/>
        </w:rPr>
        <w:t> </w:t>
      </w:r>
      <w:r>
        <w:rPr>
          <w:color w:val="626365"/>
        </w:rPr>
        <w:t>cv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w w:val="105"/>
          <w:position w:val="2"/>
        </w:rPr>
        <w:t>66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Debiet </w:t>
      </w:r>
      <w:r>
        <w:rPr>
          <w:color w:val="626365"/>
        </w:rPr>
        <w:t>(m3/h):</w:t>
      </w:r>
      <w:r>
        <w:rPr>
          <w:color w:val="626365"/>
          <w:spacing w:val="22"/>
        </w:rPr>
        <w:t> </w:t>
      </w:r>
      <w:r>
        <w:rPr>
          <w:color w:val="626365"/>
        </w:rPr>
        <w:t>modulerend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Communicatie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 </w:t>
      </w:r>
      <w:r>
        <w:rPr>
          <w:color w:val="626365"/>
          <w:sz w:val="16"/>
        </w:rPr>
        <w:t>Modbus</w:t>
      </w:r>
      <w:r>
        <w:rPr>
          <w:color w:val="626365"/>
          <w:spacing w:val="5"/>
          <w:sz w:val="16"/>
        </w:rPr>
        <w:t> </w:t>
      </w:r>
      <w:r>
        <w:rPr>
          <w:color w:val="626365"/>
          <w:sz w:val="16"/>
        </w:rPr>
        <w:t>interface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</w:t>
      </w:r>
      <w:r>
        <w:rPr>
          <w:color w:val="626365"/>
          <w:sz w:val="16"/>
        </w:rPr>
        <w:t>gei"ntegreerde </w:t>
      </w:r>
      <w:r>
        <w:rPr>
          <w:color w:val="626365"/>
          <w:sz w:val="16"/>
        </w:rPr>
        <w:t>cascade </w:t>
      </w:r>
      <w:r>
        <w:rPr>
          <w:color w:val="626365"/>
          <w:sz w:val="16"/>
        </w:rPr>
        <w:t>besturing, </w:t>
      </w:r>
      <w:r>
        <w:rPr>
          <w:color w:val="626365"/>
          <w:sz w:val="16"/>
        </w:rPr>
        <w:t>max. </w:t>
      </w:r>
      <w:r>
        <w:rPr>
          <w:color w:val="626365"/>
          <w:sz w:val="16"/>
        </w:rPr>
        <w:t>8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cv-ketels</w:t>
      </w:r>
    </w:p>
    <w:p>
      <w:pPr>
        <w:pStyle w:val="Heading1"/>
        <w:numPr>
          <w:ilvl w:val="0"/>
          <w:numId w:val="10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Elektriciteit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Isolatieklasse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(IP):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IPX5D</w:t>
      </w:r>
    </w:p>
    <w:p>
      <w:pPr>
        <w:pStyle w:val="Heading1"/>
        <w:numPr>
          <w:ilvl w:val="0"/>
          <w:numId w:val="1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Geluidsproductie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Geluidsniveau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(dB(A)):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&lt;49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103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770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1.032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1.150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</w:pPr>
    </w:p>
    <w:p>
      <w:pPr>
        <w:spacing w:before="0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6/13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0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-1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0">
    <w:multiLevelType w:val="hybridMultilevel"/>
    <w:lvl w:ilvl="0">
      <w:start w:val="8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9">
    <w:multiLevelType w:val="hybridMultilevel"/>
    <w:lvl w:ilvl="0">
      <w:start w:val="7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8">
    <w:multiLevelType w:val="hybridMultilevel"/>
    <w:lvl w:ilvl="0">
      <w:start w:val="7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5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7">
    <w:multiLevelType w:val="hybridMultilevel"/>
    <w:lvl w:ilvl="0">
      <w:start w:val="6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>
    <w:multiLevelType w:val="hybridMultilevel"/>
    <w:lvl w:ilvl="0">
      <w:start w:val="5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5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4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4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3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LBK, EXT.pdf</dc:title>
  <dcterms:created xsi:type="dcterms:W3CDTF">2016-09-06T10:01:29Z</dcterms:created>
  <dcterms:modified xsi:type="dcterms:W3CDTF">2016-09-06T10:01:29Z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